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55" w:rsidRDefault="00C97A55" w:rsidP="00C97A55">
      <w:pPr>
        <w:pStyle w:val="NormaleWeb"/>
        <w:shd w:val="clear" w:color="auto" w:fill="F5F6F1"/>
        <w:spacing w:after="24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Enfasigrassetto"/>
          <w:rFonts w:ascii="Arial" w:hAnsi="Arial" w:cs="Arial"/>
          <w:color w:val="000000"/>
          <w:sz w:val="18"/>
          <w:szCs w:val="18"/>
        </w:rPr>
        <w:t>Terrazzo</w:t>
      </w:r>
      <w:r>
        <w:rPr>
          <w:rFonts w:ascii="Arial" w:hAnsi="Arial" w:cs="Arial"/>
          <w:color w:val="000000"/>
          <w:sz w:val="18"/>
          <w:szCs w:val="18"/>
        </w:rPr>
        <w:t xml:space="preserve">. Propaggine interessante della propria </w:t>
      </w:r>
      <w:hyperlink r:id="rId5" w:tooltip="casa" w:history="1">
        <w:r>
          <w:rPr>
            <w:rStyle w:val="Enfasigrassetto"/>
            <w:rFonts w:ascii="Arial" w:hAnsi="Arial" w:cs="Arial"/>
            <w:color w:val="000000"/>
            <w:sz w:val="18"/>
            <w:szCs w:val="18"/>
            <w:u w:val="single"/>
          </w:rPr>
          <w:t>casa</w:t>
        </w:r>
      </w:hyperlink>
      <w:r>
        <w:rPr>
          <w:rFonts w:ascii="Arial" w:hAnsi="Arial" w:cs="Arial"/>
          <w:color w:val="000000"/>
          <w:sz w:val="18"/>
          <w:szCs w:val="18"/>
        </w:rPr>
        <w:t>, che permette di vivere lo spazio esterno, soprattutto in certe stagioni, quasi fosse una stanza in più.</w:t>
      </w:r>
      <w:r>
        <w:rPr>
          <w:rFonts w:ascii="Arial" w:hAnsi="Arial" w:cs="Arial"/>
          <w:color w:val="000000"/>
          <w:sz w:val="18"/>
          <w:szCs w:val="18"/>
        </w:rPr>
        <w:br/>
        <w:t xml:space="preserve">Ma anche, spesso, elemento problematico, a causa della presenza di 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>infiltrazioni e penetrazioni</w:t>
      </w:r>
      <w:r>
        <w:rPr>
          <w:rFonts w:ascii="Arial" w:hAnsi="Arial" w:cs="Arial"/>
          <w:color w:val="000000"/>
          <w:sz w:val="18"/>
          <w:szCs w:val="18"/>
        </w:rPr>
        <w:t xml:space="preserve"> d'acqua.</w:t>
      </w:r>
      <w:r>
        <w:rPr>
          <w:rFonts w:ascii="Arial" w:hAnsi="Arial" w:cs="Arial"/>
          <w:color w:val="000000"/>
          <w:sz w:val="18"/>
          <w:szCs w:val="18"/>
        </w:rPr>
        <w:br/>
        <w:t>Ovvero costi elevati di manutenzione, di materiali e mano d'opera, oltre al nervoso.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Questo capita soprattutto con certi edifici costruiti qualche decennio fa.</w:t>
      </w:r>
      <w:r>
        <w:rPr>
          <w:rFonts w:ascii="Arial" w:hAnsi="Arial" w:cs="Arial"/>
          <w:color w:val="000000"/>
          <w:sz w:val="18"/>
          <w:szCs w:val="18"/>
        </w:rPr>
        <w:br/>
        <w:t xml:space="preserve">Anche in presenza di rivestimenti, a causa di un deperimento funzionale dell'edificio, o di concause derivanti da 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>carenze costruttive di base</w:t>
      </w:r>
      <w:r>
        <w:rPr>
          <w:rFonts w:ascii="Arial" w:hAnsi="Arial" w:cs="Arial"/>
          <w:color w:val="000000"/>
          <w:sz w:val="18"/>
          <w:szCs w:val="18"/>
        </w:rPr>
        <w:t xml:space="preserve"> di allora, ci si ritrova con problemi di infiltrazione, 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>distacco di inton</w:t>
      </w:r>
      <w:bookmarkStart w:id="0" w:name="_GoBack"/>
      <w:bookmarkEnd w:id="0"/>
      <w:r>
        <w:rPr>
          <w:rStyle w:val="Enfasigrassetto"/>
          <w:rFonts w:ascii="Arial" w:hAnsi="Arial" w:cs="Arial"/>
          <w:color w:val="000000"/>
          <w:sz w:val="18"/>
          <w:szCs w:val="18"/>
        </w:rPr>
        <w:t>aco</w:t>
      </w:r>
      <w:r>
        <w:rPr>
          <w:rFonts w:ascii="Arial" w:hAnsi="Arial" w:cs="Arial"/>
          <w:color w:val="000000"/>
          <w:sz w:val="18"/>
          <w:szCs w:val="18"/>
        </w:rPr>
        <w:t xml:space="preserve"> e macchie, di piani di calpestio di balconi e terrazzi.</w:t>
      </w:r>
    </w:p>
    <w:p w:rsidR="00C97A55" w:rsidRDefault="00C97A55" w:rsidP="00C97A55">
      <w:pPr>
        <w:pStyle w:val="NormaleWeb"/>
        <w:shd w:val="clear" w:color="auto" w:fill="F5F6F1"/>
        <w:spacing w:before="0" w:after="24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 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>metodi di intervento sono molteplici.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Gli interventisti puntano alla demolizione e al rifacimento completo, che però è molto oneroso, oltre al disagio del cantiere in casa.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La tenuta impermeabile è difficoltosa da ripristinare e coinvolge perlopiù la 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>demolizione della pavimentazione</w:t>
      </w:r>
      <w:r>
        <w:rPr>
          <w:rFonts w:ascii="Arial" w:hAnsi="Arial" w:cs="Arial"/>
          <w:color w:val="000000"/>
          <w:sz w:val="18"/>
          <w:szCs w:val="18"/>
        </w:rPr>
        <w:t>, oltre al massetto esistente, con conseguente smaltimento dei detriti in aree apposite.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Ma anche nel caso si scelga di intervenire con l'utilizzo di 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>ulteriori strati impermeabilizzanti</w:t>
      </w:r>
      <w:r>
        <w:rPr>
          <w:rFonts w:ascii="Arial" w:hAnsi="Arial" w:cs="Arial"/>
          <w:color w:val="000000"/>
          <w:sz w:val="18"/>
          <w:szCs w:val="18"/>
        </w:rPr>
        <w:t xml:space="preserve"> di rivestimento, è necessario comunque utilizzare una serie di prodotti a base di 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>composti cemento-plastici</w:t>
      </w:r>
      <w:r>
        <w:rPr>
          <w:rFonts w:ascii="Arial" w:hAnsi="Arial" w:cs="Arial"/>
          <w:color w:val="000000"/>
          <w:sz w:val="18"/>
          <w:szCs w:val="18"/>
        </w:rPr>
        <w:t xml:space="preserve"> e bande elastiche per i 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>giunti di dilatazione delle piastrelle,</w:t>
      </w:r>
      <w:r>
        <w:rPr>
          <w:rFonts w:ascii="Arial" w:hAnsi="Arial" w:cs="Arial"/>
          <w:color w:val="000000"/>
          <w:sz w:val="18"/>
          <w:szCs w:val="18"/>
        </w:rPr>
        <w:t xml:space="preserve"> di successiva installazione.</w:t>
      </w:r>
    </w:p>
    <w:p w:rsidR="00C97A55" w:rsidRDefault="00C97A55" w:rsidP="00C97A55">
      <w:pPr>
        <w:pStyle w:val="NormaleWeb"/>
        <w:shd w:val="clear" w:color="auto" w:fill="F5F6F1"/>
        <w:spacing w:after="24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La terza via da percorrere è ricorrere a strati sottili impermeabili di tipo polimerico. L'applicazione deve avvenire su 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>superfici</w:t>
      </w:r>
      <w:r>
        <w:rPr>
          <w:rFonts w:ascii="Arial" w:hAnsi="Arial" w:cs="Arial"/>
          <w:color w:val="000000"/>
          <w:sz w:val="18"/>
          <w:szCs w:val="18"/>
        </w:rPr>
        <w:t xml:space="preserve"> adeguatamente preparate, 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>sgrassate e ben spolverate</w:t>
      </w:r>
      <w:r>
        <w:rPr>
          <w:rFonts w:ascii="Arial" w:hAnsi="Arial" w:cs="Arial"/>
          <w:color w:val="000000"/>
          <w:sz w:val="18"/>
          <w:szCs w:val="18"/>
        </w:rPr>
        <w:t xml:space="preserve">, con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primer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 finiture pigmentate.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Infine, in casi di media gravità, ci sono soluzioni di impermeabilizzazione e protezione dalle infiltrazioni d'acqua di </w:t>
      </w:r>
      <w:hyperlink r:id="rId6" w:tooltip="balconi" w:history="1">
        <w:r>
          <w:rPr>
            <w:rStyle w:val="Enfasigrassetto"/>
            <w:rFonts w:ascii="Arial" w:hAnsi="Arial" w:cs="Arial"/>
            <w:color w:val="000000"/>
            <w:sz w:val="18"/>
            <w:szCs w:val="18"/>
            <w:u w:val="single"/>
          </w:rPr>
          <w:t>balconi</w:t>
        </w:r>
      </w:hyperlink>
      <w:r>
        <w:rPr>
          <w:rFonts w:ascii="Arial" w:hAnsi="Arial" w:cs="Arial"/>
          <w:color w:val="000000"/>
          <w:sz w:val="18"/>
          <w:szCs w:val="18"/>
        </w:rPr>
        <w:t>, scale e terrazzi, che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 xml:space="preserve"> non necessariamente</w:t>
      </w:r>
      <w:r>
        <w:rPr>
          <w:rFonts w:ascii="Arial" w:hAnsi="Arial" w:cs="Arial"/>
          <w:color w:val="000000"/>
          <w:sz w:val="18"/>
          <w:szCs w:val="18"/>
        </w:rPr>
        <w:t xml:space="preserve"> implicano 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>demolizioni</w:t>
      </w:r>
      <w:r>
        <w:rPr>
          <w:rFonts w:ascii="Arial" w:hAnsi="Arial" w:cs="Arial"/>
          <w:color w:val="000000"/>
          <w:sz w:val="18"/>
          <w:szCs w:val="18"/>
        </w:rPr>
        <w:t xml:space="preserve"> e interventi invasivi sui manufatti. Ciò implica notevoli risparmi di tempo e soldi, oltre che di disagi che accompagnano l'apertura di un cantiere in casa.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>Tempistiche ridotte</w:t>
      </w:r>
      <w:r>
        <w:rPr>
          <w:rFonts w:ascii="Arial" w:hAnsi="Arial" w:cs="Arial"/>
          <w:color w:val="000000"/>
          <w:sz w:val="18"/>
          <w:szCs w:val="18"/>
        </w:rPr>
        <w:t xml:space="preserve"> e durabilità con garanzia di decenni. Questo permettono i prodotti polimerici a base siliconica, che vengono impiegati per impermeabilizzarle superfici, 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>utilizzabili</w:t>
      </w:r>
      <w:r>
        <w:rPr>
          <w:rFonts w:ascii="Arial" w:hAnsi="Arial" w:cs="Arial"/>
          <w:color w:val="000000"/>
          <w:sz w:val="18"/>
          <w:szCs w:val="18"/>
        </w:rPr>
        <w:t xml:space="preserve"> dopo il trattamento, già 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>dopo poche ore.</w:t>
      </w:r>
    </w:p>
    <w:p w:rsidR="00C97A55" w:rsidRDefault="00C97A55" w:rsidP="00C97A55">
      <w:pPr>
        <w:pStyle w:val="NormaleWeb"/>
        <w:shd w:val="clear" w:color="auto" w:fill="F5F6F1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Prodotti non pellicolari e in grado di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 xml:space="preserve"> sigillare</w:t>
      </w:r>
      <w:r>
        <w:rPr>
          <w:rFonts w:ascii="Arial" w:hAnsi="Arial" w:cs="Arial"/>
          <w:color w:val="000000"/>
          <w:sz w:val="18"/>
          <w:szCs w:val="18"/>
        </w:rPr>
        <w:t xml:space="preserve"> anche le 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>microfessurazioni e le porosità</w:t>
      </w:r>
      <w:r>
        <w:rPr>
          <w:rFonts w:ascii="Arial" w:hAnsi="Arial" w:cs="Arial"/>
          <w:color w:val="000000"/>
          <w:sz w:val="18"/>
          <w:szCs w:val="18"/>
        </w:rPr>
        <w:t xml:space="preserve"> delle superfici, senza imbibire e senza alterare le finiture superficiali che le caratterizzano.</w:t>
      </w:r>
      <w:r>
        <w:rPr>
          <w:rFonts w:ascii="Arial" w:hAnsi="Arial" w:cs="Arial"/>
          <w:color w:val="000000"/>
          <w:sz w:val="18"/>
          <w:szCs w:val="18"/>
        </w:rPr>
        <w:br/>
        <w:t xml:space="preserve">Generalmente si stendono mediante spruzzi o passaggio di 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>spazzoloni,</w:t>
      </w:r>
      <w:r>
        <w:rPr>
          <w:rFonts w:ascii="Arial" w:hAnsi="Arial" w:cs="Arial"/>
          <w:color w:val="000000"/>
          <w:sz w:val="18"/>
          <w:szCs w:val="18"/>
        </w:rPr>
        <w:t xml:space="preserve"> previa pulizia delle superfici e 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>asciugatura e stuccatura delle fughe</w:t>
      </w:r>
      <w:r>
        <w:rPr>
          <w:rFonts w:ascii="Arial" w:hAnsi="Arial" w:cs="Arial"/>
          <w:color w:val="000000"/>
          <w:sz w:val="18"/>
          <w:szCs w:val="18"/>
        </w:rPr>
        <w:t xml:space="preserve"> tra mattonelle o piastrelle e battiscopa.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Inoltre alla fine, è necessaria un'accurata 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>asportazione del materiale eccedente</w:t>
      </w:r>
      <w:r>
        <w:rPr>
          <w:rFonts w:ascii="Arial" w:hAnsi="Arial" w:cs="Arial"/>
          <w:color w:val="000000"/>
          <w:sz w:val="18"/>
          <w:szCs w:val="18"/>
        </w:rPr>
        <w:t xml:space="preserve">, utilizzando del semplice 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>solvente al nitro</w:t>
      </w:r>
      <w:r>
        <w:rPr>
          <w:rFonts w:ascii="Arial" w:hAnsi="Arial" w:cs="Arial"/>
          <w:color w:val="000000"/>
          <w:sz w:val="18"/>
          <w:szCs w:val="18"/>
        </w:rPr>
        <w:t xml:space="preserve"> o uno 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>straccio imbevuto di benzina.</w:t>
      </w:r>
      <w:r>
        <w:rPr>
          <w:rFonts w:ascii="Arial" w:hAnsi="Arial" w:cs="Arial"/>
          <w:color w:val="000000"/>
          <w:sz w:val="18"/>
          <w:szCs w:val="18"/>
        </w:rPr>
        <w:t xml:space="preserve"> In casi di presenza massiccia di materiale in eccesso, è bene intervenire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 xml:space="preserve"> con detergenti specifici, diluiti</w:t>
      </w:r>
      <w:r>
        <w:rPr>
          <w:rFonts w:ascii="Arial" w:hAnsi="Arial" w:cs="Arial"/>
          <w:color w:val="000000"/>
          <w:sz w:val="18"/>
          <w:szCs w:val="18"/>
        </w:rPr>
        <w:t xml:space="preserve"> con acqua proporzionata alla rilevanza delle impurità, distribuendo il tutto con uno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spazzolone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tiraliquidi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>Una volta avvenuta la reazione acida e schiumosa, intervenire con acqua abbondante</w:t>
      </w:r>
    </w:p>
    <w:p w:rsidR="00C97A55" w:rsidRPr="00C97A55" w:rsidRDefault="00C97A55" w:rsidP="00C97A55"/>
    <w:sectPr w:rsidR="00C97A55" w:rsidRPr="00C97A55" w:rsidSect="00C97A5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55"/>
    <w:rsid w:val="00C97A55"/>
    <w:rsid w:val="00F6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97A5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97A5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vorincasa.it/progettazione/spazio-esterno/" TargetMode="External"/><Relationship Id="rId5" Type="http://schemas.openxmlformats.org/officeDocument/2006/relationships/hyperlink" Target="http://www.lavorincas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Verdone Luca (App. Sc.)</dc:creator>
  <cp:lastModifiedBy>Verdone Luca (App. Sc.)</cp:lastModifiedBy>
  <cp:revision>1</cp:revision>
  <dcterms:created xsi:type="dcterms:W3CDTF">2016-02-26T12:12:00Z</dcterms:created>
  <dcterms:modified xsi:type="dcterms:W3CDTF">2016-02-26T12:15:00Z</dcterms:modified>
</cp:coreProperties>
</file>